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44" w:rsidRDefault="00B41184" w:rsidP="00240AD5">
      <w:pPr>
        <w:pStyle w:val="Uppgifter"/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A8776F" wp14:editId="2965EF1E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657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72FA5EED" wp14:editId="581266F7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>
        <w:t xml:space="preserve"> </w:t>
      </w:r>
      <w:r w:rsidR="005E6BF8">
        <w:t>20</w:t>
      </w:r>
      <w:r w:rsidR="00D52648">
        <w:t>20</w:t>
      </w:r>
      <w:r w:rsidR="005E6BF8">
        <w:t>-</w:t>
      </w:r>
      <w:r w:rsidR="00D52648">
        <w:t>11</w:t>
      </w:r>
      <w:r w:rsidR="005E6BF8">
        <w:t>-</w:t>
      </w:r>
      <w:r w:rsidR="00416540">
        <w:t>20</w:t>
      </w:r>
    </w:p>
    <w:p w:rsidR="005E6BF8" w:rsidRDefault="00D52648" w:rsidP="005E6BF8">
      <w:pPr>
        <w:pStyle w:val="Uppgifter"/>
      </w:pPr>
      <w:r>
        <w:t>Version 1.1</w:t>
      </w:r>
    </w:p>
    <w:p w:rsidR="00240AD5" w:rsidRDefault="00240AD5" w:rsidP="00724723">
      <w:pPr>
        <w:pStyle w:val="Dokumenttyp"/>
      </w:pPr>
    </w:p>
    <w:p w:rsidR="005E6BF8" w:rsidRDefault="00D52648" w:rsidP="00724723">
      <w:pPr>
        <w:pStyle w:val="Dokumenttyp"/>
      </w:pPr>
      <w:r w:rsidRPr="00D52648">
        <w:t>AVTALSVILLKOR FÖR SPECIFIK ANVÄNDNING AVSEENDE</w:t>
      </w:r>
    </w:p>
    <w:p w:rsidR="007762E6" w:rsidRDefault="00D70E02" w:rsidP="00222FF7">
      <w:pPr>
        <w:pStyle w:val="Rubrik"/>
      </w:pPr>
      <w:r w:rsidRPr="00D70E02">
        <w:t>Uppdatering av kundregister (baserad på belägenhetsadresser)</w:t>
      </w:r>
    </w:p>
    <w:p w:rsidR="00222FF7" w:rsidRPr="00222FF7" w:rsidRDefault="00222FF7" w:rsidP="00222FF7">
      <w:pPr>
        <w:rPr>
          <w:color w:val="FF0000"/>
        </w:rPr>
      </w:pPr>
      <w:r w:rsidRPr="00222FF7">
        <w:rPr>
          <w:color w:val="FF0000"/>
        </w:rPr>
        <w:t>Detta dokument ska användas som stöd vid framtagande av följdprodukts-avtal/VF2-avtal (avt</w:t>
      </w:r>
      <w:bookmarkStart w:id="0" w:name="_GoBack"/>
      <w:bookmarkEnd w:id="0"/>
      <w:r w:rsidRPr="00222FF7">
        <w:rPr>
          <w:color w:val="FF0000"/>
        </w:rPr>
        <w:t>al).</w:t>
      </w:r>
    </w:p>
    <w:p w:rsidR="00222FF7" w:rsidRPr="00222FF7" w:rsidRDefault="00222FF7" w:rsidP="00222FF7">
      <w:pPr>
        <w:rPr>
          <w:color w:val="FF0000"/>
        </w:rPr>
      </w:pPr>
      <w:r w:rsidRPr="00222FF7">
        <w:rPr>
          <w:color w:val="FF0000"/>
        </w:rPr>
        <w:t>När ett avtal tas fram som omfattar en tjänst som beskrivs nedan, ska vill-koren i detta dokument tillämpas och föras in i avtalet.</w:t>
      </w:r>
    </w:p>
    <w:p w:rsidR="00D52648" w:rsidRPr="00193B02" w:rsidRDefault="00222FF7" w:rsidP="00222FF7">
      <w:pPr>
        <w:rPr>
          <w:color w:val="FF0000"/>
        </w:rPr>
      </w:pPr>
      <w:r w:rsidRPr="00222FF7">
        <w:rPr>
          <w:color w:val="FF0000"/>
        </w:rPr>
        <w:t>Villkoren blir giltiga först när ett avtal finns framtaget och undertecknat.</w:t>
      </w:r>
    </w:p>
    <w:p w:rsidR="00D52648" w:rsidRDefault="00D52648" w:rsidP="00D52648">
      <w:pPr>
        <w:pStyle w:val="Rubrik1"/>
      </w:pPr>
      <w:r>
        <w:t>1. Syftet med tjänsten</w:t>
      </w:r>
    </w:p>
    <w:p w:rsidR="00D70E02" w:rsidRDefault="00D70E02" w:rsidP="000E15A6">
      <w:r w:rsidRPr="00D70E02">
        <w:t>Dessa villkor ska tillämpas för tjänster som erbjuder att aktualisera, komplettera eller kontrollera adressuppgifter i en slutkunds kund-, medlems- eller liknande register (</w:t>
      </w:r>
      <w:proofErr w:type="gramStart"/>
      <w:r w:rsidRPr="00D70E02">
        <w:t>t.ex.</w:t>
      </w:r>
      <w:proofErr w:type="gramEnd"/>
      <w:r w:rsidRPr="00D70E02">
        <w:t xml:space="preserve"> geokodning av register) med hjälp av Lantmäteriets belägenhetsadresser. Med slutkund avses här den som använder tjänsten.</w:t>
      </w:r>
    </w:p>
    <w:p w:rsidR="00D52648" w:rsidRDefault="00D52648" w:rsidP="00D52648">
      <w:pPr>
        <w:pStyle w:val="Rubrik1"/>
      </w:pPr>
      <w:r>
        <w:t>2. Vidareförädlarens rätt att använda data för följdprodukten</w:t>
      </w:r>
    </w:p>
    <w:p w:rsidR="00222FF7" w:rsidRDefault="00222FF7" w:rsidP="00222FF7">
      <w:r>
        <w:t xml:space="preserve">Vidareförädlarens rätt enligt dessa villkor är icke exklusiv och icke </w:t>
      </w:r>
      <w:proofErr w:type="spellStart"/>
      <w:r>
        <w:t>överlåbar</w:t>
      </w:r>
      <w:proofErr w:type="spellEnd"/>
      <w:r>
        <w:t>.</w:t>
      </w:r>
    </w:p>
    <w:p w:rsidR="00222FF7" w:rsidRDefault="00222FF7" w:rsidP="00222FF7">
      <w:r>
        <w:t>Rätten innebär att Vidareförädlaren får:</w:t>
      </w:r>
    </w:p>
    <w:p w:rsidR="00D70E02" w:rsidRDefault="00D70E02" w:rsidP="00D70E02">
      <w:pPr>
        <w:pStyle w:val="Punktlista"/>
      </w:pPr>
      <w:r>
        <w:t>lagra en kopia av och bearbeta Lantmäteriets belägenhetsadresser för att framställa en följdprodukt innehållande en tjänst enligt syftet ovan;</w:t>
      </w:r>
    </w:p>
    <w:p w:rsidR="00D70E02" w:rsidRDefault="00D70E02" w:rsidP="00D70E02">
      <w:pPr>
        <w:pStyle w:val="Punktlista"/>
      </w:pPr>
      <w:r>
        <w:t>uppdatera kopian av belägenhetsadresserna högst en gång per dag och minst en gång per kvartal;</w:t>
      </w:r>
    </w:p>
    <w:p w:rsidR="00D70E02" w:rsidRDefault="00D70E02" w:rsidP="00D70E02">
      <w:pPr>
        <w:pStyle w:val="Punktlista"/>
      </w:pPr>
      <w:r>
        <w:t>erbjuda en tjänst baserad på Lantmäteriets belägenhetsadresser (följdprodukten).</w:t>
      </w:r>
    </w:p>
    <w:p w:rsidR="00222FF7" w:rsidRPr="00222FF7" w:rsidRDefault="00222FF7" w:rsidP="000E176E">
      <w:pPr>
        <w:spacing w:before="120"/>
      </w:pPr>
      <w:r w:rsidRPr="00222FF7">
        <w:t>Rätten enligt ovan förutsätter:</w:t>
      </w:r>
    </w:p>
    <w:p w:rsidR="00D70E02" w:rsidRDefault="00D70E02" w:rsidP="00D70E02">
      <w:pPr>
        <w:pStyle w:val="Punktlista"/>
      </w:pPr>
      <w:r>
        <w:t>att tjänsten är utformad så att dess användning kräver att slutkundens kundregister står för merparten av adressuppgifterna;</w:t>
      </w:r>
    </w:p>
    <w:p w:rsidR="00D70E02" w:rsidRDefault="00D70E02" w:rsidP="00D70E02">
      <w:pPr>
        <w:pStyle w:val="Punktlista"/>
      </w:pPr>
      <w:r>
        <w:t>att belägenhetsadresser inte vidareförmedlas till slutkund som sådana;</w:t>
      </w:r>
    </w:p>
    <w:p w:rsidR="00D70E02" w:rsidRDefault="00D70E02" w:rsidP="00D70E02">
      <w:pPr>
        <w:pStyle w:val="Punktlista"/>
      </w:pPr>
      <w:r>
        <w:t>att vidareförädlaren säkerställer, genom rimliga åtgärder, att slutkunden inte kan extrahera adressuppgifter digitalt så att uppgifterna blir maskinellt användbara utöver det som följdproduktavtalet uttryckligen tillåter;</w:t>
      </w:r>
    </w:p>
    <w:p w:rsidR="00D70E02" w:rsidRDefault="00D70E02" w:rsidP="00D70E02">
      <w:pPr>
        <w:pStyle w:val="Punktlista"/>
      </w:pPr>
      <w:r>
        <w:t>att Lantmäteriet har beslutat om tillhandahållande enligt lagen (2000:224) om fastighetsregister (ändamålsprövning);</w:t>
      </w:r>
    </w:p>
    <w:p w:rsidR="00D70E02" w:rsidRDefault="00D70E02" w:rsidP="00D70E02">
      <w:pPr>
        <w:pStyle w:val="Punktlista"/>
      </w:pPr>
      <w:r>
        <w:lastRenderedPageBreak/>
        <w:t>att det på ett lämpligt sätt anges att Lantmäteriet är källan till belägenhetsadresserna.</w:t>
      </w:r>
    </w:p>
    <w:p w:rsidR="000E15A6" w:rsidRDefault="00186EB1" w:rsidP="000E15A6">
      <w:pPr>
        <w:pStyle w:val="Rubrik1"/>
      </w:pPr>
      <w:r>
        <w:t>3</w:t>
      </w:r>
      <w:r w:rsidR="000E15A6">
        <w:t>. Licensavgift</w:t>
      </w:r>
    </w:p>
    <w:p w:rsidR="00D70E02" w:rsidRDefault="00D70E02" w:rsidP="00394C74">
      <w:r w:rsidRPr="00D70E02">
        <w:t>Vidareförädlaren ska betala licensavgift för varje av slutkunden genomförd transaktion. Med en transaktion avses varje aktualisering eller komplettering av adressuppgifter i slutkundens kund-, medlems- eller liknande register.</w:t>
      </w:r>
    </w:p>
    <w:p w:rsidR="009C7EE2" w:rsidRPr="009C7EE2" w:rsidRDefault="00EA480B" w:rsidP="00812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2E5BD9E" wp14:editId="566CB3E4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A0" w:rsidRPr="00537850" w:rsidRDefault="002C12A0" w:rsidP="00706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Lantmäteriet</w:t>
                            </w:r>
                            <w:r w:rsidR="00706C86"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 w:rsidR="00706C86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:rsidR="002D145F" w:rsidRDefault="002D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BD9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5.9pt;margin-top:785.05pt;width:367.1pt;height:18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" o:allowoverlap="f" fillcolor="white [3201]" strokecolor="#9bbb59 [3206]" strokeweight=".25pt">
                <o:lock v:ext="edit" aspectratio="t"/>
                <v:textbox>
                  <w:txbxContent>
                    <w:p w:rsidR="002C12A0" w:rsidRPr="00537850" w:rsidRDefault="002C12A0" w:rsidP="00706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Lantmäteriet</w:t>
                      </w:r>
                      <w:r w:rsidR="00706C86"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 w:rsidR="00706C86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:rsidR="002D145F" w:rsidRDefault="002D145F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9C7EE2" w:rsidRPr="009C7EE2" w:rsidSect="00EC6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268" w:bottom="1701" w:left="226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48" w:rsidRDefault="00D52648" w:rsidP="009A120A">
      <w:pPr>
        <w:spacing w:after="0"/>
      </w:pPr>
      <w:r>
        <w:separator/>
      </w:r>
    </w:p>
  </w:endnote>
  <w:endnote w:type="continuationSeparator" w:id="0">
    <w:p w:rsidR="00D52648" w:rsidRDefault="00D52648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  <w:p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48" w:rsidRDefault="00D52648" w:rsidP="009A120A">
      <w:pPr>
        <w:spacing w:after="0"/>
      </w:pPr>
      <w:r>
        <w:separator/>
      </w:r>
    </w:p>
  </w:footnote>
  <w:footnote w:type="continuationSeparator" w:id="0">
    <w:p w:rsidR="00D52648" w:rsidRDefault="00D52648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BD" w:rsidRDefault="00DF1BBD" w:rsidP="00212BC6"/>
  <w:p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373782"/>
    <w:multiLevelType w:val="hybridMultilevel"/>
    <w:tmpl w:val="8FBEE490"/>
    <w:lvl w:ilvl="0" w:tplc="E758D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E7314C1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838EF"/>
    <w:multiLevelType w:val="multilevel"/>
    <w:tmpl w:val="D88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9" w15:restartNumberingAfterBreak="0">
    <w:nsid w:val="39702E1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1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AEA"/>
    <w:multiLevelType w:val="hybridMultilevel"/>
    <w:tmpl w:val="9170E7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31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25"/>
  </w:num>
  <w:num w:numId="10">
    <w:abstractNumId w:val="27"/>
  </w:num>
  <w:num w:numId="11">
    <w:abstractNumId w:val="21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6"/>
  </w:num>
  <w:num w:numId="17">
    <w:abstractNumId w:val="26"/>
  </w:num>
  <w:num w:numId="18">
    <w:abstractNumId w:val="16"/>
  </w:num>
  <w:num w:numId="19">
    <w:abstractNumId w:val="31"/>
  </w:num>
  <w:num w:numId="20">
    <w:abstractNumId w:val="11"/>
  </w:num>
  <w:num w:numId="21">
    <w:abstractNumId w:val="33"/>
  </w:num>
  <w:num w:numId="22">
    <w:abstractNumId w:val="32"/>
  </w:num>
  <w:num w:numId="23">
    <w:abstractNumId w:val="28"/>
  </w:num>
  <w:num w:numId="24">
    <w:abstractNumId w:val="2"/>
  </w:num>
  <w:num w:numId="25">
    <w:abstractNumId w:val="10"/>
  </w:num>
  <w:num w:numId="26">
    <w:abstractNumId w:val="34"/>
  </w:num>
  <w:num w:numId="27">
    <w:abstractNumId w:val="20"/>
  </w:num>
  <w:num w:numId="28">
    <w:abstractNumId w:val="15"/>
  </w:num>
  <w:num w:numId="29">
    <w:abstractNumId w:val="18"/>
  </w:num>
  <w:num w:numId="30">
    <w:abstractNumId w:val="30"/>
  </w:num>
  <w:num w:numId="31">
    <w:abstractNumId w:val="14"/>
  </w:num>
  <w:num w:numId="32">
    <w:abstractNumId w:val="29"/>
  </w:num>
  <w:num w:numId="33">
    <w:abstractNumId w:val="7"/>
  </w:num>
  <w:num w:numId="34">
    <w:abstractNumId w:val="17"/>
  </w:num>
  <w:num w:numId="35">
    <w:abstractNumId w:val="23"/>
  </w:num>
  <w:num w:numId="36">
    <w:abstractNumId w:val="23"/>
  </w:num>
  <w:num w:numId="37">
    <w:abstractNumId w:val="5"/>
  </w:num>
  <w:num w:numId="38">
    <w:abstractNumId w:val="8"/>
  </w:num>
  <w:num w:numId="39">
    <w:abstractNumId w:val="19"/>
  </w:num>
  <w:num w:numId="40">
    <w:abstractNumId w:val="24"/>
  </w:num>
  <w:num w:numId="41">
    <w:abstractNumId w:val="3"/>
  </w:num>
  <w:num w:numId="42">
    <w:abstractNumId w:val="2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64CD7"/>
    <w:rsid w:val="00065EC2"/>
    <w:rsid w:val="00072449"/>
    <w:rsid w:val="000748D7"/>
    <w:rsid w:val="00081A7B"/>
    <w:rsid w:val="00090B2F"/>
    <w:rsid w:val="00091951"/>
    <w:rsid w:val="00091F39"/>
    <w:rsid w:val="000A5C98"/>
    <w:rsid w:val="000B3794"/>
    <w:rsid w:val="000C7CC4"/>
    <w:rsid w:val="000E15A6"/>
    <w:rsid w:val="000E176E"/>
    <w:rsid w:val="000F0C9C"/>
    <w:rsid w:val="000F47F2"/>
    <w:rsid w:val="00106E4A"/>
    <w:rsid w:val="00111876"/>
    <w:rsid w:val="001278A9"/>
    <w:rsid w:val="00144E6E"/>
    <w:rsid w:val="00150ED5"/>
    <w:rsid w:val="00161C8C"/>
    <w:rsid w:val="00174F22"/>
    <w:rsid w:val="00185944"/>
    <w:rsid w:val="00186EB1"/>
    <w:rsid w:val="00193A25"/>
    <w:rsid w:val="00193B02"/>
    <w:rsid w:val="001A09F7"/>
    <w:rsid w:val="001B4F9B"/>
    <w:rsid w:val="001C230A"/>
    <w:rsid w:val="001F033D"/>
    <w:rsid w:val="002025CC"/>
    <w:rsid w:val="00212BC6"/>
    <w:rsid w:val="00214369"/>
    <w:rsid w:val="002202DE"/>
    <w:rsid w:val="00222FF7"/>
    <w:rsid w:val="002247AD"/>
    <w:rsid w:val="00234528"/>
    <w:rsid w:val="00236BFF"/>
    <w:rsid w:val="00240AD5"/>
    <w:rsid w:val="0024602F"/>
    <w:rsid w:val="00246E77"/>
    <w:rsid w:val="00260D8F"/>
    <w:rsid w:val="0028247B"/>
    <w:rsid w:val="0028592E"/>
    <w:rsid w:val="00296845"/>
    <w:rsid w:val="002A5F47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55C1D"/>
    <w:rsid w:val="00357471"/>
    <w:rsid w:val="003626F8"/>
    <w:rsid w:val="00362D1C"/>
    <w:rsid w:val="00367EC4"/>
    <w:rsid w:val="0039439E"/>
    <w:rsid w:val="00394481"/>
    <w:rsid w:val="00394C74"/>
    <w:rsid w:val="003A24E2"/>
    <w:rsid w:val="003A322C"/>
    <w:rsid w:val="003A6E61"/>
    <w:rsid w:val="003B7D73"/>
    <w:rsid w:val="003C719D"/>
    <w:rsid w:val="003D326C"/>
    <w:rsid w:val="003D5159"/>
    <w:rsid w:val="003E2862"/>
    <w:rsid w:val="003E5F75"/>
    <w:rsid w:val="003F29D6"/>
    <w:rsid w:val="0040734A"/>
    <w:rsid w:val="00416540"/>
    <w:rsid w:val="00426736"/>
    <w:rsid w:val="00440FD4"/>
    <w:rsid w:val="0044131E"/>
    <w:rsid w:val="004479F4"/>
    <w:rsid w:val="0045511F"/>
    <w:rsid w:val="00463E63"/>
    <w:rsid w:val="00477C16"/>
    <w:rsid w:val="00487B1E"/>
    <w:rsid w:val="004900E8"/>
    <w:rsid w:val="004A4892"/>
    <w:rsid w:val="004A66DF"/>
    <w:rsid w:val="004B0048"/>
    <w:rsid w:val="004C098F"/>
    <w:rsid w:val="004D5FB2"/>
    <w:rsid w:val="004E4A65"/>
    <w:rsid w:val="004F5CC1"/>
    <w:rsid w:val="00505D4A"/>
    <w:rsid w:val="00512184"/>
    <w:rsid w:val="00515CA7"/>
    <w:rsid w:val="005222E7"/>
    <w:rsid w:val="00522DFA"/>
    <w:rsid w:val="00526AD3"/>
    <w:rsid w:val="00530674"/>
    <w:rsid w:val="005357D7"/>
    <w:rsid w:val="00537850"/>
    <w:rsid w:val="0054566D"/>
    <w:rsid w:val="00561428"/>
    <w:rsid w:val="005632D6"/>
    <w:rsid w:val="00565316"/>
    <w:rsid w:val="00565B37"/>
    <w:rsid w:val="00565D58"/>
    <w:rsid w:val="00571182"/>
    <w:rsid w:val="00585582"/>
    <w:rsid w:val="00585723"/>
    <w:rsid w:val="005A184E"/>
    <w:rsid w:val="005B0543"/>
    <w:rsid w:val="005B46C4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64CD"/>
    <w:rsid w:val="00663777"/>
    <w:rsid w:val="006772F8"/>
    <w:rsid w:val="0067742F"/>
    <w:rsid w:val="00691881"/>
    <w:rsid w:val="006C2CF8"/>
    <w:rsid w:val="006C421B"/>
    <w:rsid w:val="006D2F42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6747B"/>
    <w:rsid w:val="007762E6"/>
    <w:rsid w:val="007763A5"/>
    <w:rsid w:val="007A35EE"/>
    <w:rsid w:val="007B1A8A"/>
    <w:rsid w:val="007B310E"/>
    <w:rsid w:val="007C4B0D"/>
    <w:rsid w:val="007E3E4B"/>
    <w:rsid w:val="007F02D1"/>
    <w:rsid w:val="00812D2C"/>
    <w:rsid w:val="0081535F"/>
    <w:rsid w:val="00815F10"/>
    <w:rsid w:val="0081616B"/>
    <w:rsid w:val="008206B5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A67C3"/>
    <w:rsid w:val="008B0C4A"/>
    <w:rsid w:val="008B36EF"/>
    <w:rsid w:val="008C3765"/>
    <w:rsid w:val="008C4119"/>
    <w:rsid w:val="008E5FB1"/>
    <w:rsid w:val="008F3AC2"/>
    <w:rsid w:val="008F4C7F"/>
    <w:rsid w:val="009029B3"/>
    <w:rsid w:val="00920198"/>
    <w:rsid w:val="00922C31"/>
    <w:rsid w:val="00937B55"/>
    <w:rsid w:val="0094388F"/>
    <w:rsid w:val="00957F84"/>
    <w:rsid w:val="0099597E"/>
    <w:rsid w:val="009A1140"/>
    <w:rsid w:val="009A120A"/>
    <w:rsid w:val="009A4501"/>
    <w:rsid w:val="009B72B7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4CA4"/>
    <w:rsid w:val="00A2536D"/>
    <w:rsid w:val="00A400D2"/>
    <w:rsid w:val="00A55BAF"/>
    <w:rsid w:val="00A61606"/>
    <w:rsid w:val="00A65396"/>
    <w:rsid w:val="00A67823"/>
    <w:rsid w:val="00A76905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32046"/>
    <w:rsid w:val="00B40EB7"/>
    <w:rsid w:val="00B41184"/>
    <w:rsid w:val="00B60F69"/>
    <w:rsid w:val="00B72704"/>
    <w:rsid w:val="00B832E4"/>
    <w:rsid w:val="00B930AD"/>
    <w:rsid w:val="00BB1B9D"/>
    <w:rsid w:val="00BE154C"/>
    <w:rsid w:val="00BE71C0"/>
    <w:rsid w:val="00BF04DA"/>
    <w:rsid w:val="00BF1FC5"/>
    <w:rsid w:val="00C07036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742A2"/>
    <w:rsid w:val="00C84F1D"/>
    <w:rsid w:val="00CA0C5D"/>
    <w:rsid w:val="00CA7509"/>
    <w:rsid w:val="00CB747F"/>
    <w:rsid w:val="00CC082B"/>
    <w:rsid w:val="00CC4032"/>
    <w:rsid w:val="00CC4A1A"/>
    <w:rsid w:val="00CE0467"/>
    <w:rsid w:val="00CE1D8C"/>
    <w:rsid w:val="00CE5505"/>
    <w:rsid w:val="00CE585E"/>
    <w:rsid w:val="00CF0475"/>
    <w:rsid w:val="00D14C50"/>
    <w:rsid w:val="00D22CCA"/>
    <w:rsid w:val="00D31D63"/>
    <w:rsid w:val="00D33C0F"/>
    <w:rsid w:val="00D36B1A"/>
    <w:rsid w:val="00D52648"/>
    <w:rsid w:val="00D52E9D"/>
    <w:rsid w:val="00D70E02"/>
    <w:rsid w:val="00D81B38"/>
    <w:rsid w:val="00DB4073"/>
    <w:rsid w:val="00DD4E19"/>
    <w:rsid w:val="00DE7113"/>
    <w:rsid w:val="00DF1BBD"/>
    <w:rsid w:val="00E16CDE"/>
    <w:rsid w:val="00E27B6F"/>
    <w:rsid w:val="00E738C7"/>
    <w:rsid w:val="00E74C34"/>
    <w:rsid w:val="00E83D17"/>
    <w:rsid w:val="00EA08D6"/>
    <w:rsid w:val="00EA1B6B"/>
    <w:rsid w:val="00EA480B"/>
    <w:rsid w:val="00EB0938"/>
    <w:rsid w:val="00EC6724"/>
    <w:rsid w:val="00ED2C20"/>
    <w:rsid w:val="00F00ADF"/>
    <w:rsid w:val="00F01954"/>
    <w:rsid w:val="00F13151"/>
    <w:rsid w:val="00F13729"/>
    <w:rsid w:val="00F15870"/>
    <w:rsid w:val="00F20733"/>
    <w:rsid w:val="00F24824"/>
    <w:rsid w:val="00F2513D"/>
    <w:rsid w:val="00F371D9"/>
    <w:rsid w:val="00F37B8D"/>
    <w:rsid w:val="00F42809"/>
    <w:rsid w:val="00F53ACD"/>
    <w:rsid w:val="00F70A76"/>
    <w:rsid w:val="00F7230B"/>
    <w:rsid w:val="00F84C9F"/>
    <w:rsid w:val="00F9037E"/>
    <w:rsid w:val="00FA1B20"/>
    <w:rsid w:val="00FA62E1"/>
    <w:rsid w:val="00FC491D"/>
    <w:rsid w:val="00FD18AD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C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222FF7"/>
    <w:pPr>
      <w:suppressAutoHyphens/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222FF7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5F3E-8AB7-472E-A6F8-89567CC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Uppdatering_av_kundregister_1.1.dotx</Template>
  <TotalTime>3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Semiadresserat utskick med belägenhetsadress</vt:lpstr>
    </vt:vector>
  </TitlesOfParts>
  <Manager/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Uppdatering av kundregister (baserad på belägenhetsadresser)</dc:title>
  <dc:creator>Fredriksson Carina</dc:creator>
  <cp:keywords>Avtalsvillkor för specifik användning avseende Uppdatering av kundregister (baserad på belägenhetsadresser)</cp:keywords>
  <cp:lastModifiedBy>Fredriksson Carina</cp:lastModifiedBy>
  <cp:revision>3</cp:revision>
  <cp:lastPrinted>2020-05-29T07:51:00Z</cp:lastPrinted>
  <dcterms:created xsi:type="dcterms:W3CDTF">2020-11-20T09:44:00Z</dcterms:created>
  <dcterms:modified xsi:type="dcterms:W3CDTF">2020-11-20T09:47:00Z</dcterms:modified>
</cp:coreProperties>
</file>