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44" w:rsidRPr="001D4F9E" w:rsidRDefault="00B41184" w:rsidP="00240AD5">
      <w:pPr>
        <w:pStyle w:val="Uppgifter"/>
        <w:rPr>
          <w:lang w:val="en-US"/>
        </w:rPr>
      </w:pPr>
      <w:r w:rsidRPr="00863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A8776F" wp14:editId="2965EF1E">
                <wp:simplePos x="0" y="0"/>
                <wp:positionH relativeFrom="margin">
                  <wp:align>right</wp:align>
                </wp:positionH>
                <wp:positionV relativeFrom="page">
                  <wp:posOffset>1995805</wp:posOffset>
                </wp:positionV>
                <wp:extent cx="4683125" cy="46355"/>
                <wp:effectExtent l="0" t="0" r="3175" b="0"/>
                <wp:wrapTopAndBottom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657" id="Rektangel 3" o:spid="_x0000_s1026" style="position:absolute;margin-left:317.55pt;margin-top:157.15pt;width:368.75pt;height: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" fillcolor="#7f7f7f [1612]" stroked="f">
                <v:fill opacity="32896f"/>
                <w10:wrap type="topAndBottom" anchorx="margin" anchory="page"/>
                <w10:anchorlock/>
              </v:rect>
            </w:pict>
          </mc:Fallback>
        </mc:AlternateContent>
      </w:r>
      <w:r w:rsidR="00C242CF">
        <w:rPr>
          <w:noProof/>
        </w:rPr>
        <w:drawing>
          <wp:anchor distT="0" distB="0" distL="114300" distR="114300" simplePos="0" relativeHeight="251662336" behindDoc="0" locked="1" layoutInCell="1" allowOverlap="1" wp14:anchorId="72FA5EED" wp14:editId="581266F7">
            <wp:simplePos x="0" y="0"/>
            <wp:positionH relativeFrom="margin">
              <wp:posOffset>-504190</wp:posOffset>
            </wp:positionH>
            <wp:positionV relativeFrom="page">
              <wp:posOffset>514985</wp:posOffset>
            </wp:positionV>
            <wp:extent cx="1202400" cy="183600"/>
            <wp:effectExtent l="0" t="0" r="0" b="6985"/>
            <wp:wrapNone/>
            <wp:docPr id="6" name="Bildobjekt 6" descr="Lantmäteri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36" w:rsidRPr="001D4F9E">
        <w:rPr>
          <w:lang w:val="en-US"/>
        </w:rPr>
        <w:t xml:space="preserve"> </w:t>
      </w:r>
      <w:r w:rsidR="005E6BF8" w:rsidRPr="001D4F9E">
        <w:rPr>
          <w:lang w:val="en-US"/>
        </w:rPr>
        <w:t>20</w:t>
      </w:r>
      <w:r w:rsidR="00D52648" w:rsidRPr="001D4F9E">
        <w:rPr>
          <w:lang w:val="en-US"/>
        </w:rPr>
        <w:t>20</w:t>
      </w:r>
      <w:r w:rsidR="005E6BF8" w:rsidRPr="001D4F9E">
        <w:rPr>
          <w:lang w:val="en-US"/>
        </w:rPr>
        <w:t>-</w:t>
      </w:r>
      <w:r w:rsidR="00D52648" w:rsidRPr="001D4F9E">
        <w:rPr>
          <w:lang w:val="en-US"/>
        </w:rPr>
        <w:t>11</w:t>
      </w:r>
      <w:r w:rsidR="005E6BF8" w:rsidRPr="001D4F9E">
        <w:rPr>
          <w:lang w:val="en-US"/>
        </w:rPr>
        <w:t>-</w:t>
      </w:r>
      <w:r w:rsidR="00E81505">
        <w:rPr>
          <w:lang w:val="en-US"/>
        </w:rPr>
        <w:t>20</w:t>
      </w:r>
      <w:bookmarkStart w:id="0" w:name="_GoBack"/>
      <w:bookmarkEnd w:id="0"/>
    </w:p>
    <w:p w:rsidR="005E6BF8" w:rsidRPr="001D4F9E" w:rsidRDefault="00D52648" w:rsidP="005E6BF8">
      <w:pPr>
        <w:pStyle w:val="Uppgifter"/>
        <w:rPr>
          <w:lang w:val="en-US"/>
        </w:rPr>
      </w:pPr>
      <w:r w:rsidRPr="001D4F9E">
        <w:rPr>
          <w:lang w:val="en-US"/>
        </w:rPr>
        <w:t>Version 1.1</w:t>
      </w:r>
    </w:p>
    <w:p w:rsidR="00240AD5" w:rsidRPr="001D4F9E" w:rsidRDefault="00240AD5" w:rsidP="00724723">
      <w:pPr>
        <w:pStyle w:val="Dokumenttyp"/>
        <w:rPr>
          <w:lang w:val="en-US"/>
        </w:rPr>
      </w:pPr>
    </w:p>
    <w:p w:rsidR="005E6BF8" w:rsidRPr="008906AA" w:rsidRDefault="008906AA" w:rsidP="00724723">
      <w:pPr>
        <w:pStyle w:val="Dokumenttyp"/>
        <w:rPr>
          <w:lang w:val="en-US"/>
        </w:rPr>
      </w:pPr>
      <w:r w:rsidRPr="008906AA">
        <w:rPr>
          <w:lang w:val="en-US"/>
        </w:rPr>
        <w:t xml:space="preserve">Terms and conditions for specific use regarding </w:t>
      </w:r>
    </w:p>
    <w:p w:rsidR="007762E6" w:rsidRPr="008906AA" w:rsidRDefault="001D4F9E" w:rsidP="00222FF7">
      <w:pPr>
        <w:pStyle w:val="Rubrik"/>
        <w:rPr>
          <w:lang w:val="en-US"/>
        </w:rPr>
      </w:pPr>
      <w:r w:rsidRPr="001D4F9E">
        <w:rPr>
          <w:lang w:val="en-US"/>
        </w:rPr>
        <w:t>Localisation analysis (based on locational addresses)</w:t>
      </w:r>
    </w:p>
    <w:p w:rsidR="008906AA" w:rsidRPr="008906AA" w:rsidRDefault="008906AA" w:rsidP="008906AA">
      <w:pPr>
        <w:pStyle w:val="Rubrik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</w:pPr>
      <w:r w:rsidRPr="008906A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  <w:t>This document is to be used to support the drafting of derived product agreements/VF2 agreements (agreement).</w:t>
      </w:r>
    </w:p>
    <w:p w:rsidR="008906AA" w:rsidRPr="008906AA" w:rsidRDefault="008906AA" w:rsidP="008906AA">
      <w:pPr>
        <w:pStyle w:val="Rubrik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</w:pPr>
      <w:r w:rsidRPr="008906A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  <w:t>When drafting an agreement which includes a service that is described below, the terms in this document shall be applied and incorporated into that agreement.</w:t>
      </w:r>
    </w:p>
    <w:p w:rsidR="008906AA" w:rsidRDefault="008906AA" w:rsidP="008906AA">
      <w:pPr>
        <w:pStyle w:val="Rubrik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</w:pPr>
      <w:r w:rsidRPr="008906A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  <w:t>The terms become effective only when an agreement has been drafted and signed.</w:t>
      </w:r>
    </w:p>
    <w:p w:rsidR="00D52648" w:rsidRPr="008906AA" w:rsidRDefault="00D52648" w:rsidP="008906AA">
      <w:pPr>
        <w:pStyle w:val="Rubrik1"/>
        <w:rPr>
          <w:lang w:val="en-US"/>
        </w:rPr>
      </w:pPr>
      <w:r w:rsidRPr="008906AA">
        <w:rPr>
          <w:lang w:val="en-US"/>
        </w:rPr>
        <w:t xml:space="preserve">1. </w:t>
      </w:r>
      <w:r w:rsidR="008906AA" w:rsidRPr="00222FF7">
        <w:rPr>
          <w:lang w:val="en-US"/>
        </w:rPr>
        <w:t>Purpose of the service</w:t>
      </w:r>
    </w:p>
    <w:p w:rsidR="008906AA" w:rsidRPr="00222FF7" w:rsidRDefault="001D4F9E" w:rsidP="008906AA">
      <w:pPr>
        <w:rPr>
          <w:lang w:val="en-US"/>
        </w:rPr>
      </w:pPr>
      <w:r w:rsidRPr="001D4F9E">
        <w:rPr>
          <w:lang w:val="en-US"/>
        </w:rPr>
        <w:t>These terms shall be applied to services that contain Lantmäteriet's locational addresses and that in combination with other information sets are used as a basis for analysis. The purpose of the analysis shall be to assess conditions for a facility's localisation within statutory central and local government activities, property management, credit granting, insurance provision or similar activities.</w:t>
      </w:r>
    </w:p>
    <w:p w:rsidR="00D52648" w:rsidRPr="008906AA" w:rsidRDefault="00D52648" w:rsidP="00D52648">
      <w:pPr>
        <w:pStyle w:val="Rubrik1"/>
        <w:rPr>
          <w:lang w:val="en-US"/>
        </w:rPr>
      </w:pPr>
      <w:r w:rsidRPr="008906AA">
        <w:rPr>
          <w:lang w:val="en-US"/>
        </w:rPr>
        <w:t xml:space="preserve">2. </w:t>
      </w:r>
      <w:r w:rsidR="008906AA" w:rsidRPr="00222FF7">
        <w:rPr>
          <w:lang w:val="en-US"/>
        </w:rPr>
        <w:t>The Commercial Further Processor's right to use data for the derived product</w:t>
      </w:r>
    </w:p>
    <w:p w:rsidR="008906AA" w:rsidRDefault="008906AA" w:rsidP="00222FF7">
      <w:pPr>
        <w:rPr>
          <w:lang w:val="en-US"/>
        </w:rPr>
      </w:pPr>
      <w:r w:rsidRPr="00222FF7">
        <w:rPr>
          <w:lang w:val="en-US"/>
        </w:rPr>
        <w:t>The Commercial Further Processor's right under these terms is non-exclusive and non-transferable</w:t>
      </w:r>
      <w:r>
        <w:rPr>
          <w:lang w:val="en-US"/>
        </w:rPr>
        <w:t>.</w:t>
      </w:r>
    </w:p>
    <w:p w:rsidR="00222FF7" w:rsidRPr="008906AA" w:rsidRDefault="008906AA" w:rsidP="00222FF7">
      <w:pPr>
        <w:rPr>
          <w:lang w:val="en-US"/>
        </w:rPr>
      </w:pPr>
      <w:r w:rsidRPr="00222FF7">
        <w:rPr>
          <w:lang w:val="en-US"/>
        </w:rPr>
        <w:t>The right entails that the Commercial Further Processor may:</w:t>
      </w:r>
      <w:r w:rsidR="00222FF7" w:rsidRPr="008906AA">
        <w:rPr>
          <w:lang w:val="en-US"/>
        </w:rPr>
        <w:t xml:space="preserve"> </w:t>
      </w:r>
    </w:p>
    <w:p w:rsidR="001D4F9E" w:rsidRPr="001D4F9E" w:rsidRDefault="001D4F9E" w:rsidP="001D4F9E">
      <w:pPr>
        <w:pStyle w:val="Punktlista"/>
        <w:rPr>
          <w:lang w:val="en-US"/>
        </w:rPr>
      </w:pPr>
      <w:r w:rsidRPr="001D4F9E">
        <w:rPr>
          <w:lang w:val="en-US"/>
        </w:rPr>
        <w:t>store a copy of and process Lantmäteriet's locational addresses in order to produce a derived product containing a service in accordance with the purpose above;</w:t>
      </w:r>
    </w:p>
    <w:p w:rsidR="001D4F9E" w:rsidRPr="001D4F9E" w:rsidRDefault="001D4F9E" w:rsidP="001D4F9E">
      <w:pPr>
        <w:pStyle w:val="Punktlista"/>
        <w:rPr>
          <w:lang w:val="en-US"/>
        </w:rPr>
      </w:pPr>
      <w:r w:rsidRPr="001D4F9E">
        <w:rPr>
          <w:lang w:val="en-US"/>
        </w:rPr>
        <w:t>update the copy of the locational addresses no more than once per day and at least once per quarter;</w:t>
      </w:r>
    </w:p>
    <w:p w:rsidR="001D4F9E" w:rsidRDefault="001D4F9E" w:rsidP="001D4F9E">
      <w:pPr>
        <w:pStyle w:val="Punktlista"/>
        <w:rPr>
          <w:lang w:val="en-US"/>
        </w:rPr>
      </w:pPr>
      <w:r w:rsidRPr="001D4F9E">
        <w:rPr>
          <w:lang w:val="en-US"/>
        </w:rPr>
        <w:t>offer a service based on Lantmäteriet's locational addresses to its end customers. End customer denotes the person using the service.</w:t>
      </w:r>
    </w:p>
    <w:p w:rsidR="00222FF7" w:rsidRPr="008906AA" w:rsidRDefault="008906AA" w:rsidP="001D4F9E">
      <w:pPr>
        <w:spacing w:before="120"/>
        <w:rPr>
          <w:lang w:val="en-US"/>
        </w:rPr>
      </w:pPr>
      <w:r w:rsidRPr="00222FF7">
        <w:rPr>
          <w:lang w:val="en-US"/>
        </w:rPr>
        <w:t>The right mentioned above presupposes</w:t>
      </w:r>
      <w:r w:rsidR="00222FF7" w:rsidRPr="008906AA">
        <w:rPr>
          <w:lang w:val="en-US"/>
        </w:rPr>
        <w:t>:</w:t>
      </w:r>
    </w:p>
    <w:p w:rsidR="001D4F9E" w:rsidRPr="001D4F9E" w:rsidRDefault="001D4F9E" w:rsidP="001D4F9E">
      <w:pPr>
        <w:pStyle w:val="Punktlista"/>
        <w:rPr>
          <w:lang w:val="en-US"/>
        </w:rPr>
      </w:pPr>
      <w:r w:rsidRPr="001D4F9E">
        <w:rPr>
          <w:lang w:val="en-US"/>
        </w:rPr>
        <w:t>that the service does not allow the end customer access to analysis func-tionality, but only access to analysis results;</w:t>
      </w:r>
    </w:p>
    <w:p w:rsidR="001D4F9E" w:rsidRPr="001D4F9E" w:rsidRDefault="001D4F9E" w:rsidP="001D4F9E">
      <w:pPr>
        <w:pStyle w:val="Punktlista"/>
        <w:rPr>
          <w:lang w:val="en-US"/>
        </w:rPr>
      </w:pPr>
      <w:r w:rsidRPr="001D4F9E">
        <w:rPr>
          <w:lang w:val="en-US"/>
        </w:rPr>
        <w:t>that locational addresses as such are not forwarded to end-user;</w:t>
      </w:r>
    </w:p>
    <w:p w:rsidR="001D4F9E" w:rsidRPr="001D4F9E" w:rsidRDefault="001D4F9E" w:rsidP="001D4F9E">
      <w:pPr>
        <w:pStyle w:val="Punktlista"/>
        <w:rPr>
          <w:lang w:val="en-US"/>
        </w:rPr>
      </w:pPr>
      <w:r w:rsidRPr="001D4F9E">
        <w:rPr>
          <w:lang w:val="en-US"/>
        </w:rPr>
        <w:lastRenderedPageBreak/>
        <w:t>that the Commercial Further Processor ensures, through reasonable measures, that the end-user will not be able to extract address information digitally so that the information becomes machine-usable or can be tracked out in any other way, beyond what expressly allowed in the derived product agreement;</w:t>
      </w:r>
    </w:p>
    <w:p w:rsidR="001D4F9E" w:rsidRPr="001D4F9E" w:rsidRDefault="001D4F9E" w:rsidP="001D4F9E">
      <w:pPr>
        <w:pStyle w:val="Punktlista"/>
        <w:rPr>
          <w:lang w:val="en-US"/>
        </w:rPr>
      </w:pPr>
      <w:r w:rsidRPr="001D4F9E">
        <w:rPr>
          <w:lang w:val="en-US"/>
        </w:rPr>
        <w:t>that Lantmäteriet has decided on supply under the Real Property Register Act (2000:224) (purpose evaluation);</w:t>
      </w:r>
    </w:p>
    <w:p w:rsidR="008906AA" w:rsidRDefault="001D4F9E" w:rsidP="001D4F9E">
      <w:pPr>
        <w:pStyle w:val="Punktlista"/>
        <w:rPr>
          <w:b/>
          <w:bCs/>
          <w:lang w:val="en-US"/>
        </w:rPr>
      </w:pPr>
      <w:r w:rsidRPr="001D4F9E">
        <w:rPr>
          <w:lang w:val="en-US"/>
        </w:rPr>
        <w:t>that it is stated in an appropriate manner that Lantmäteriet is the source of the locational addresses</w:t>
      </w:r>
      <w:r w:rsidR="008906AA" w:rsidRPr="008906AA">
        <w:rPr>
          <w:lang w:val="en-US"/>
        </w:rPr>
        <w:t>.</w:t>
      </w:r>
    </w:p>
    <w:p w:rsidR="00D52648" w:rsidRPr="008906AA" w:rsidRDefault="00222FF7" w:rsidP="008906AA">
      <w:pPr>
        <w:pStyle w:val="Rubrik1"/>
        <w:rPr>
          <w:lang w:val="en-US"/>
        </w:rPr>
      </w:pPr>
      <w:r w:rsidRPr="008906AA">
        <w:rPr>
          <w:lang w:val="en-US"/>
        </w:rPr>
        <w:t>3</w:t>
      </w:r>
      <w:r w:rsidR="00D52648" w:rsidRPr="008906AA">
        <w:rPr>
          <w:lang w:val="en-US"/>
        </w:rPr>
        <w:t xml:space="preserve">. </w:t>
      </w:r>
      <w:r w:rsidR="008906AA" w:rsidRPr="00222FF7">
        <w:rPr>
          <w:lang w:val="en-US"/>
        </w:rPr>
        <w:t>Licence fee</w:t>
      </w:r>
    </w:p>
    <w:p w:rsidR="00222FF7" w:rsidRDefault="001D4F9E" w:rsidP="004619EF">
      <w:pPr>
        <w:suppressAutoHyphens/>
        <w:rPr>
          <w:lang w:val="en-US"/>
        </w:rPr>
      </w:pPr>
      <w:r w:rsidRPr="001D4F9E">
        <w:rPr>
          <w:lang w:val="en-US"/>
        </w:rPr>
        <w:t>The Commercial Further Processor shall pay a licence fee per supplied analysis result and per customer</w:t>
      </w:r>
      <w:r w:rsidR="008906AA" w:rsidRPr="008906AA">
        <w:rPr>
          <w:lang w:val="en-US"/>
        </w:rPr>
        <w:t>.</w:t>
      </w:r>
    </w:p>
    <w:p w:rsidR="009C7EE2" w:rsidRPr="009C7EE2" w:rsidRDefault="00EA480B" w:rsidP="00812D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62E5BD9E" wp14:editId="566CB3E4">
                <wp:simplePos x="0" y="0"/>
                <wp:positionH relativeFrom="margin">
                  <wp:align>right</wp:align>
                </wp:positionH>
                <wp:positionV relativeFrom="page">
                  <wp:posOffset>9969910</wp:posOffset>
                </wp:positionV>
                <wp:extent cx="4662000" cy="23040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2000" cy="230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2A0" w:rsidRPr="00537850" w:rsidRDefault="002C12A0" w:rsidP="00706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Lantmäteriet</w:t>
                            </w:r>
                            <w:r w:rsidR="00706C86"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 w:rsidR="00706C86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:rsidR="002D145F" w:rsidRDefault="002D1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BD9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5.9pt;margin-top:785.05pt;width:367.1pt;height:18.1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" o:allowoverlap="f" fillcolor="white [3201]" strokecolor="#9bbb59 [3206]" strokeweight=".25pt">
                <o:lock v:ext="edit" aspectratio="t"/>
                <v:textbox>
                  <w:txbxContent>
                    <w:p w:rsidR="002C12A0" w:rsidRPr="00537850" w:rsidRDefault="002C12A0" w:rsidP="00706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Lantmäteriet</w:t>
                      </w:r>
                      <w:r w:rsidR="00706C86"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,</w:t>
                      </w: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 w:rsidR="00706C86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:rsidR="002D145F" w:rsidRDefault="002D145F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9C7EE2" w:rsidRPr="009C7EE2" w:rsidSect="00EC67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268" w:bottom="1701" w:left="2268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48" w:rsidRDefault="00D52648" w:rsidP="009A120A">
      <w:pPr>
        <w:spacing w:after="0"/>
      </w:pPr>
      <w:r>
        <w:separator/>
      </w:r>
    </w:p>
  </w:endnote>
  <w:endnote w:type="continuationSeparator" w:id="0">
    <w:p w:rsidR="00D52648" w:rsidRDefault="00D52648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9029B3">
      <w:rPr>
        <w:noProof/>
      </w:rPr>
      <w:t>2</w:t>
    </w:r>
    <w:r w:rsidRPr="009D2F77">
      <w:fldChar w:fldCharType="end"/>
    </w:r>
    <w:r>
      <w:t>(</w:t>
    </w:r>
    <w:r w:rsidR="00E738C7">
      <w:rPr>
        <w:noProof/>
      </w:rPr>
      <w:fldChar w:fldCharType="begin"/>
    </w:r>
    <w:r w:rsidR="00E738C7">
      <w:rPr>
        <w:noProof/>
      </w:rPr>
      <w:instrText>NUMPAGES  \* Arabic  \* MERGEFORMAT</w:instrText>
    </w:r>
    <w:r w:rsidR="00E738C7">
      <w:rPr>
        <w:noProof/>
      </w:rPr>
      <w:fldChar w:fldCharType="separate"/>
    </w:r>
    <w:r w:rsidR="009029B3">
      <w:rPr>
        <w:noProof/>
      </w:rPr>
      <w:t>2</w:t>
    </w:r>
    <w:r w:rsidR="00E738C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48" w:rsidRDefault="00D52648" w:rsidP="009A120A">
      <w:pPr>
        <w:spacing w:after="0"/>
      </w:pPr>
      <w:r>
        <w:separator/>
      </w:r>
    </w:p>
  </w:footnote>
  <w:footnote w:type="continuationSeparator" w:id="0">
    <w:p w:rsidR="00D52648" w:rsidRDefault="00D52648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48" w:rsidRPr="007E3E4B" w:rsidRDefault="004B0048" w:rsidP="007E3E4B">
    <w:pPr>
      <w:jc w:val="right"/>
      <w:rPr>
        <w:rFonts w:ascii="Gill Sans MT" w:hAnsi="Gill Sans MT"/>
        <w:b/>
        <w:caps/>
        <w:sz w:val="16"/>
      </w:rPr>
    </w:pPr>
    <w:r w:rsidRPr="007E3E4B">
      <w:rPr>
        <w:rFonts w:ascii="Gill Sans MT" w:hAnsi="Gill Sans MT"/>
        <w:caps/>
        <w:sz w:val="16"/>
      </w:rPr>
      <w:t>Lantmäteriet</w:t>
    </w:r>
  </w:p>
  <w:p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BD" w:rsidRDefault="00DF1BBD" w:rsidP="00212BC6"/>
  <w:p w:rsidR="00DF1BBD" w:rsidRDefault="00DF1BBD" w:rsidP="00212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A6ED9"/>
    <w:multiLevelType w:val="multilevel"/>
    <w:tmpl w:val="2126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373782"/>
    <w:multiLevelType w:val="hybridMultilevel"/>
    <w:tmpl w:val="8FBEE490"/>
    <w:lvl w:ilvl="0" w:tplc="E758D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0E7314C1"/>
    <w:multiLevelType w:val="multilevel"/>
    <w:tmpl w:val="D88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2C53"/>
    <w:multiLevelType w:val="multilevel"/>
    <w:tmpl w:val="E42E7E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838EF"/>
    <w:multiLevelType w:val="multilevel"/>
    <w:tmpl w:val="D88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04D"/>
    <w:multiLevelType w:val="hybridMultilevel"/>
    <w:tmpl w:val="CD52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14B4"/>
    <w:multiLevelType w:val="multilevel"/>
    <w:tmpl w:val="AD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6385"/>
    <w:multiLevelType w:val="multilevel"/>
    <w:tmpl w:val="800243D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95764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6" w15:restartNumberingAfterBreak="0">
    <w:nsid w:val="317768D9"/>
    <w:multiLevelType w:val="hybridMultilevel"/>
    <w:tmpl w:val="36E69F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C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66615C1"/>
    <w:multiLevelType w:val="multilevel"/>
    <w:tmpl w:val="DFD227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9" w15:restartNumberingAfterBreak="0">
    <w:nsid w:val="39702E1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647331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1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273FB"/>
    <w:multiLevelType w:val="multilevel"/>
    <w:tmpl w:val="CC40610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EB13A8"/>
    <w:multiLevelType w:val="multilevel"/>
    <w:tmpl w:val="5EA67EE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567" w:hanging="283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7AEA"/>
    <w:multiLevelType w:val="hybridMultilevel"/>
    <w:tmpl w:val="9170E7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297E"/>
    <w:multiLevelType w:val="hybridMultilevel"/>
    <w:tmpl w:val="D3D40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6557B"/>
    <w:multiLevelType w:val="hybridMultilevel"/>
    <w:tmpl w:val="9B6E6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C584B"/>
    <w:multiLevelType w:val="multilevel"/>
    <w:tmpl w:val="CA42DC92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247" w:hanging="51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79979E5"/>
    <w:multiLevelType w:val="multilevel"/>
    <w:tmpl w:val="82A8C76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31" w15:restartNumberingAfterBreak="0">
    <w:nsid w:val="786F1640"/>
    <w:multiLevelType w:val="hybridMultilevel"/>
    <w:tmpl w:val="33F23B3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6747"/>
    <w:multiLevelType w:val="multilevel"/>
    <w:tmpl w:val="0E20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CE3716F"/>
    <w:multiLevelType w:val="hybridMultilevel"/>
    <w:tmpl w:val="30A6A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C99"/>
    <w:multiLevelType w:val="multilevel"/>
    <w:tmpl w:val="6B309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25"/>
  </w:num>
  <w:num w:numId="10">
    <w:abstractNumId w:val="27"/>
  </w:num>
  <w:num w:numId="11">
    <w:abstractNumId w:val="21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6"/>
  </w:num>
  <w:num w:numId="17">
    <w:abstractNumId w:val="26"/>
  </w:num>
  <w:num w:numId="18">
    <w:abstractNumId w:val="16"/>
  </w:num>
  <w:num w:numId="19">
    <w:abstractNumId w:val="31"/>
  </w:num>
  <w:num w:numId="20">
    <w:abstractNumId w:val="11"/>
  </w:num>
  <w:num w:numId="21">
    <w:abstractNumId w:val="33"/>
  </w:num>
  <w:num w:numId="22">
    <w:abstractNumId w:val="32"/>
  </w:num>
  <w:num w:numId="23">
    <w:abstractNumId w:val="28"/>
  </w:num>
  <w:num w:numId="24">
    <w:abstractNumId w:val="2"/>
  </w:num>
  <w:num w:numId="25">
    <w:abstractNumId w:val="10"/>
  </w:num>
  <w:num w:numId="26">
    <w:abstractNumId w:val="34"/>
  </w:num>
  <w:num w:numId="27">
    <w:abstractNumId w:val="20"/>
  </w:num>
  <w:num w:numId="28">
    <w:abstractNumId w:val="15"/>
  </w:num>
  <w:num w:numId="29">
    <w:abstractNumId w:val="18"/>
  </w:num>
  <w:num w:numId="30">
    <w:abstractNumId w:val="30"/>
  </w:num>
  <w:num w:numId="31">
    <w:abstractNumId w:val="14"/>
  </w:num>
  <w:num w:numId="32">
    <w:abstractNumId w:val="29"/>
  </w:num>
  <w:num w:numId="33">
    <w:abstractNumId w:val="7"/>
  </w:num>
  <w:num w:numId="34">
    <w:abstractNumId w:val="17"/>
  </w:num>
  <w:num w:numId="35">
    <w:abstractNumId w:val="23"/>
  </w:num>
  <w:num w:numId="36">
    <w:abstractNumId w:val="23"/>
  </w:num>
  <w:num w:numId="37">
    <w:abstractNumId w:val="5"/>
  </w:num>
  <w:num w:numId="38">
    <w:abstractNumId w:val="8"/>
  </w:num>
  <w:num w:numId="39">
    <w:abstractNumId w:val="19"/>
  </w:num>
  <w:num w:numId="40">
    <w:abstractNumId w:val="2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284"/>
  <w:autoHyphenation/>
  <w:hyphenationZone w:val="51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D"/>
    <w:rsid w:val="00024602"/>
    <w:rsid w:val="00064CD7"/>
    <w:rsid w:val="00065EC2"/>
    <w:rsid w:val="00072449"/>
    <w:rsid w:val="000748D7"/>
    <w:rsid w:val="00081A7B"/>
    <w:rsid w:val="00090B2F"/>
    <w:rsid w:val="00091951"/>
    <w:rsid w:val="00091F39"/>
    <w:rsid w:val="000A5C98"/>
    <w:rsid w:val="000C7CC4"/>
    <w:rsid w:val="000F0C9C"/>
    <w:rsid w:val="000F47F2"/>
    <w:rsid w:val="00106E4A"/>
    <w:rsid w:val="00111876"/>
    <w:rsid w:val="001278A9"/>
    <w:rsid w:val="00144E6E"/>
    <w:rsid w:val="00150ED5"/>
    <w:rsid w:val="00161C8C"/>
    <w:rsid w:val="00174F22"/>
    <w:rsid w:val="00185944"/>
    <w:rsid w:val="00193A25"/>
    <w:rsid w:val="00193B02"/>
    <w:rsid w:val="001A09F7"/>
    <w:rsid w:val="001B4F9B"/>
    <w:rsid w:val="001C230A"/>
    <w:rsid w:val="001D4F9E"/>
    <w:rsid w:val="001F033D"/>
    <w:rsid w:val="002025CC"/>
    <w:rsid w:val="00212BC6"/>
    <w:rsid w:val="00214369"/>
    <w:rsid w:val="002202DE"/>
    <w:rsid w:val="00222FF7"/>
    <w:rsid w:val="002247AD"/>
    <w:rsid w:val="00234528"/>
    <w:rsid w:val="00236BFF"/>
    <w:rsid w:val="00240AD5"/>
    <w:rsid w:val="0024602F"/>
    <w:rsid w:val="00246E77"/>
    <w:rsid w:val="00260D8F"/>
    <w:rsid w:val="0028247B"/>
    <w:rsid w:val="00296845"/>
    <w:rsid w:val="002A696E"/>
    <w:rsid w:val="002B48F1"/>
    <w:rsid w:val="002B5184"/>
    <w:rsid w:val="002C12A0"/>
    <w:rsid w:val="002C7AE0"/>
    <w:rsid w:val="002D145F"/>
    <w:rsid w:val="002D21CD"/>
    <w:rsid w:val="002D2605"/>
    <w:rsid w:val="002D73A9"/>
    <w:rsid w:val="002E4FDA"/>
    <w:rsid w:val="00310AAA"/>
    <w:rsid w:val="00355C1D"/>
    <w:rsid w:val="00357471"/>
    <w:rsid w:val="003626F8"/>
    <w:rsid w:val="00362D1C"/>
    <w:rsid w:val="00367EC4"/>
    <w:rsid w:val="0039439E"/>
    <w:rsid w:val="00394481"/>
    <w:rsid w:val="003A24E2"/>
    <w:rsid w:val="003A322C"/>
    <w:rsid w:val="003A6E61"/>
    <w:rsid w:val="003B7D73"/>
    <w:rsid w:val="003C719D"/>
    <w:rsid w:val="003D326C"/>
    <w:rsid w:val="003D5159"/>
    <w:rsid w:val="003E5F75"/>
    <w:rsid w:val="003F29D6"/>
    <w:rsid w:val="0040734A"/>
    <w:rsid w:val="00426736"/>
    <w:rsid w:val="00440FD4"/>
    <w:rsid w:val="0044131E"/>
    <w:rsid w:val="004479F4"/>
    <w:rsid w:val="0045511F"/>
    <w:rsid w:val="004619EF"/>
    <w:rsid w:val="00463E63"/>
    <w:rsid w:val="00477C16"/>
    <w:rsid w:val="00487B1E"/>
    <w:rsid w:val="004900E8"/>
    <w:rsid w:val="004A4892"/>
    <w:rsid w:val="004A66DF"/>
    <w:rsid w:val="004B0048"/>
    <w:rsid w:val="004C098F"/>
    <w:rsid w:val="004E4A65"/>
    <w:rsid w:val="004F5CC1"/>
    <w:rsid w:val="00505D4A"/>
    <w:rsid w:val="00512184"/>
    <w:rsid w:val="00515CA7"/>
    <w:rsid w:val="005222E7"/>
    <w:rsid w:val="00522DFA"/>
    <w:rsid w:val="00526AD3"/>
    <w:rsid w:val="00530674"/>
    <w:rsid w:val="005357D7"/>
    <w:rsid w:val="00537850"/>
    <w:rsid w:val="0054566D"/>
    <w:rsid w:val="00561428"/>
    <w:rsid w:val="005632D6"/>
    <w:rsid w:val="00565316"/>
    <w:rsid w:val="00565B37"/>
    <w:rsid w:val="00565D58"/>
    <w:rsid w:val="00571182"/>
    <w:rsid w:val="00585582"/>
    <w:rsid w:val="00585723"/>
    <w:rsid w:val="005A184E"/>
    <w:rsid w:val="005B0543"/>
    <w:rsid w:val="005B46C4"/>
    <w:rsid w:val="005D1CC8"/>
    <w:rsid w:val="005E1EA7"/>
    <w:rsid w:val="005E6601"/>
    <w:rsid w:val="005E6BF8"/>
    <w:rsid w:val="005F2F89"/>
    <w:rsid w:val="005F762A"/>
    <w:rsid w:val="00602F6D"/>
    <w:rsid w:val="0060533B"/>
    <w:rsid w:val="006060D6"/>
    <w:rsid w:val="006209A0"/>
    <w:rsid w:val="0062685C"/>
    <w:rsid w:val="00643935"/>
    <w:rsid w:val="006464CD"/>
    <w:rsid w:val="00663777"/>
    <w:rsid w:val="006772F8"/>
    <w:rsid w:val="0067742F"/>
    <w:rsid w:val="00691881"/>
    <w:rsid w:val="006C2CF8"/>
    <w:rsid w:val="006C421B"/>
    <w:rsid w:val="006D2F42"/>
    <w:rsid w:val="006F0143"/>
    <w:rsid w:val="006F0213"/>
    <w:rsid w:val="006F40DC"/>
    <w:rsid w:val="00704C7C"/>
    <w:rsid w:val="00706C86"/>
    <w:rsid w:val="0071744A"/>
    <w:rsid w:val="00722BD0"/>
    <w:rsid w:val="00724723"/>
    <w:rsid w:val="00727C22"/>
    <w:rsid w:val="00733CC9"/>
    <w:rsid w:val="007353BD"/>
    <w:rsid w:val="007431CC"/>
    <w:rsid w:val="00747958"/>
    <w:rsid w:val="0076747B"/>
    <w:rsid w:val="007762E6"/>
    <w:rsid w:val="007763A5"/>
    <w:rsid w:val="007A35EE"/>
    <w:rsid w:val="007B1A8A"/>
    <w:rsid w:val="007B310E"/>
    <w:rsid w:val="007C4B0D"/>
    <w:rsid w:val="007D56C1"/>
    <w:rsid w:val="007E3E4B"/>
    <w:rsid w:val="007F02D1"/>
    <w:rsid w:val="00812D2C"/>
    <w:rsid w:val="0081535F"/>
    <w:rsid w:val="00815F10"/>
    <w:rsid w:val="0081616B"/>
    <w:rsid w:val="008206B5"/>
    <w:rsid w:val="00822FD8"/>
    <w:rsid w:val="0082335B"/>
    <w:rsid w:val="0082705B"/>
    <w:rsid w:val="00830F3D"/>
    <w:rsid w:val="00837F4C"/>
    <w:rsid w:val="00852056"/>
    <w:rsid w:val="00863E1C"/>
    <w:rsid w:val="0086606A"/>
    <w:rsid w:val="00872D1A"/>
    <w:rsid w:val="00882B2E"/>
    <w:rsid w:val="008906AA"/>
    <w:rsid w:val="008A67C3"/>
    <w:rsid w:val="008B0C4A"/>
    <w:rsid w:val="008B36EF"/>
    <w:rsid w:val="008C3765"/>
    <w:rsid w:val="008C4119"/>
    <w:rsid w:val="008E5FB1"/>
    <w:rsid w:val="008F3AC2"/>
    <w:rsid w:val="008F4C7F"/>
    <w:rsid w:val="009029B3"/>
    <w:rsid w:val="00920198"/>
    <w:rsid w:val="00922C31"/>
    <w:rsid w:val="00937B55"/>
    <w:rsid w:val="0094388F"/>
    <w:rsid w:val="0099597E"/>
    <w:rsid w:val="009A120A"/>
    <w:rsid w:val="009A4501"/>
    <w:rsid w:val="009B72B7"/>
    <w:rsid w:val="009C5DC9"/>
    <w:rsid w:val="009C7EE2"/>
    <w:rsid w:val="009D2F77"/>
    <w:rsid w:val="009D5318"/>
    <w:rsid w:val="009E1B2F"/>
    <w:rsid w:val="009E6D39"/>
    <w:rsid w:val="009E79F8"/>
    <w:rsid w:val="009F208C"/>
    <w:rsid w:val="00A2202E"/>
    <w:rsid w:val="00A2536D"/>
    <w:rsid w:val="00A400D2"/>
    <w:rsid w:val="00A55BAF"/>
    <w:rsid w:val="00A61606"/>
    <w:rsid w:val="00A65396"/>
    <w:rsid w:val="00A67823"/>
    <w:rsid w:val="00A76905"/>
    <w:rsid w:val="00A86641"/>
    <w:rsid w:val="00A86926"/>
    <w:rsid w:val="00A97764"/>
    <w:rsid w:val="00AA0EC5"/>
    <w:rsid w:val="00AA1371"/>
    <w:rsid w:val="00AC102A"/>
    <w:rsid w:val="00AD49BE"/>
    <w:rsid w:val="00AD54BD"/>
    <w:rsid w:val="00AE10D1"/>
    <w:rsid w:val="00AF155A"/>
    <w:rsid w:val="00B02AAC"/>
    <w:rsid w:val="00B12E23"/>
    <w:rsid w:val="00B20343"/>
    <w:rsid w:val="00B232F6"/>
    <w:rsid w:val="00B40EB7"/>
    <w:rsid w:val="00B41184"/>
    <w:rsid w:val="00B60F69"/>
    <w:rsid w:val="00B832E4"/>
    <w:rsid w:val="00B930AD"/>
    <w:rsid w:val="00BB1B9D"/>
    <w:rsid w:val="00BE154C"/>
    <w:rsid w:val="00BE71C0"/>
    <w:rsid w:val="00BF04DA"/>
    <w:rsid w:val="00C07036"/>
    <w:rsid w:val="00C242CF"/>
    <w:rsid w:val="00C31A4D"/>
    <w:rsid w:val="00C323E9"/>
    <w:rsid w:val="00C33133"/>
    <w:rsid w:val="00C432CE"/>
    <w:rsid w:val="00C43BC1"/>
    <w:rsid w:val="00C50BF5"/>
    <w:rsid w:val="00C620B5"/>
    <w:rsid w:val="00C65360"/>
    <w:rsid w:val="00C70869"/>
    <w:rsid w:val="00C84F1D"/>
    <w:rsid w:val="00CA0C5D"/>
    <w:rsid w:val="00CA7509"/>
    <w:rsid w:val="00CB747F"/>
    <w:rsid w:val="00CC082B"/>
    <w:rsid w:val="00CC4032"/>
    <w:rsid w:val="00CC4A1A"/>
    <w:rsid w:val="00CE0467"/>
    <w:rsid w:val="00CE1D8C"/>
    <w:rsid w:val="00CE5505"/>
    <w:rsid w:val="00CE585E"/>
    <w:rsid w:val="00CF0475"/>
    <w:rsid w:val="00D14C50"/>
    <w:rsid w:val="00D22CCA"/>
    <w:rsid w:val="00D31D63"/>
    <w:rsid w:val="00D33C0F"/>
    <w:rsid w:val="00D36B1A"/>
    <w:rsid w:val="00D52648"/>
    <w:rsid w:val="00D52E9D"/>
    <w:rsid w:val="00D81B38"/>
    <w:rsid w:val="00DB4073"/>
    <w:rsid w:val="00DD4E19"/>
    <w:rsid w:val="00DE7113"/>
    <w:rsid w:val="00DF1BBD"/>
    <w:rsid w:val="00E16CDE"/>
    <w:rsid w:val="00E738C7"/>
    <w:rsid w:val="00E74C34"/>
    <w:rsid w:val="00E81505"/>
    <w:rsid w:val="00E83D17"/>
    <w:rsid w:val="00EA08D6"/>
    <w:rsid w:val="00EA1B6B"/>
    <w:rsid w:val="00EA480B"/>
    <w:rsid w:val="00EB0938"/>
    <w:rsid w:val="00EB5154"/>
    <w:rsid w:val="00EC6724"/>
    <w:rsid w:val="00ED2C20"/>
    <w:rsid w:val="00F00ADF"/>
    <w:rsid w:val="00F01954"/>
    <w:rsid w:val="00F13151"/>
    <w:rsid w:val="00F13729"/>
    <w:rsid w:val="00F15870"/>
    <w:rsid w:val="00F20733"/>
    <w:rsid w:val="00F24824"/>
    <w:rsid w:val="00F2513D"/>
    <w:rsid w:val="00F371D9"/>
    <w:rsid w:val="00F37B8D"/>
    <w:rsid w:val="00F42809"/>
    <w:rsid w:val="00F53ACD"/>
    <w:rsid w:val="00F70A76"/>
    <w:rsid w:val="00F7230B"/>
    <w:rsid w:val="00F84C9F"/>
    <w:rsid w:val="00F9037E"/>
    <w:rsid w:val="00FA1B20"/>
    <w:rsid w:val="00FA62E1"/>
    <w:rsid w:val="00FC491D"/>
    <w:rsid w:val="00FD18AD"/>
    <w:rsid w:val="00FE3E9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2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55A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28247B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qFormat/>
    <w:rsid w:val="00367EC4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1"/>
    <w:qFormat/>
    <w:rsid w:val="0081616B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b/>
      <w:bCs/>
      <w:caps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numPr>
        <w:ilvl w:val="3"/>
        <w:numId w:val="3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2536D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536D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536D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536D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536D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65396"/>
    <w:rPr>
      <w:rFonts w:ascii="Gill Sans MT" w:eastAsiaTheme="majorEastAsia" w:hAnsi="Gill Sans MT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65396"/>
    <w:rPr>
      <w:rFonts w:ascii="Gill Sans MT" w:eastAsiaTheme="majorEastAsia" w:hAnsi="Gill Sans MT" w:cstheme="majorBidi"/>
      <w:bCs/>
      <w:sz w:val="28"/>
      <w:szCs w:val="26"/>
    </w:rPr>
  </w:style>
  <w:style w:type="paragraph" w:styleId="Rubrik">
    <w:name w:val="Title"/>
    <w:aliases w:val="Dokument titel"/>
    <w:next w:val="Rubrik1"/>
    <w:link w:val="RubrikChar"/>
    <w:autoRedefine/>
    <w:uiPriority w:val="10"/>
    <w:qFormat/>
    <w:rsid w:val="00222FF7"/>
    <w:pPr>
      <w:suppressAutoHyphens/>
      <w:spacing w:before="80" w:after="440"/>
    </w:pPr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RubrikChar">
    <w:name w:val="Rubrik Char"/>
    <w:aliases w:val="Dokument titel Char"/>
    <w:basedOn w:val="Standardstycketeckensnitt"/>
    <w:link w:val="Rubrik"/>
    <w:uiPriority w:val="10"/>
    <w:rsid w:val="00222FF7"/>
    <w:rPr>
      <w:rFonts w:ascii="Gill Sans MT" w:eastAsiaTheme="majorEastAsia" w:hAnsi="Gill Sans MT" w:cstheme="majorBidi"/>
      <w:bCs/>
      <w:sz w:val="40"/>
      <w:szCs w:val="28"/>
    </w:rPr>
  </w:style>
  <w:style w:type="character" w:styleId="Bokenstitel">
    <w:name w:val="Book Title"/>
    <w:basedOn w:val="Standardstycketeckensnitt"/>
    <w:uiPriority w:val="33"/>
    <w:rsid w:val="00065EC2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065EC2"/>
    <w:rPr>
      <w:smallCaps/>
      <w:color w:val="5A5A5A" w:themeColor="text1" w:themeTint="A5"/>
    </w:rPr>
  </w:style>
  <w:style w:type="character" w:customStyle="1" w:styleId="Rubrik3Char">
    <w:name w:val="Rubrik 3 Char"/>
    <w:basedOn w:val="Standardstycketeckensnitt"/>
    <w:link w:val="Rubrik3"/>
    <w:uiPriority w:val="1"/>
    <w:rsid w:val="0081616B"/>
    <w:rPr>
      <w:rFonts w:ascii="Gill Sans MT" w:eastAsiaTheme="majorEastAsia" w:hAnsi="Gill Sans MT" w:cstheme="majorBidi"/>
      <w:b/>
      <w:bCs/>
      <w:caps/>
      <w:sz w:val="18"/>
    </w:rPr>
  </w:style>
  <w:style w:type="paragraph" w:customStyle="1" w:styleId="Ingress">
    <w:name w:val="Ingress"/>
    <w:next w:val="Rubrik1"/>
    <w:uiPriority w:val="2"/>
    <w:qFormat/>
    <w:rsid w:val="00A86926"/>
    <w:pPr>
      <w:spacing w:after="480" w:line="240" w:lineRule="auto"/>
    </w:pPr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090B2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357" w:hanging="357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065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5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440"/>
    </w:pPr>
    <w:rPr>
      <w:rFonts w:asciiTheme="minorHAnsi" w:hAnsiTheme="minorHAnsi"/>
      <w:i/>
      <w:iCs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/>
    </w:pPr>
    <w:rPr>
      <w:b/>
      <w:bCs/>
      <w:caps/>
      <w:sz w:val="20"/>
    </w:r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szCs w:val="24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71744A"/>
    <w:pPr>
      <w:spacing w:after="0"/>
    </w:pPr>
    <w:rPr>
      <w:rFonts w:ascii="Gill Sans MT" w:hAnsi="Gill Sans MT"/>
      <w:bCs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220"/>
    </w:pPr>
    <w:rPr>
      <w:rFonts w:asciiTheme="minorHAnsi" w:hAnsiTheme="minorHAnsi"/>
      <w:smallCap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E71C0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6D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6D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6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customStyle="1" w:styleId="Dokumenttyp">
    <w:name w:val="Dokumenttyp"/>
    <w:basedOn w:val="Normal"/>
    <w:link w:val="DokumenttypChar"/>
    <w:qFormat/>
    <w:rsid w:val="003A6E61"/>
    <w:pPr>
      <w:spacing w:after="240"/>
    </w:pPr>
    <w:rPr>
      <w:rFonts w:asciiTheme="majorHAnsi" w:hAnsi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rsid w:val="00F723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okumenttypChar">
    <w:name w:val="Dokumenttyp Char"/>
    <w:basedOn w:val="Standardstycketeckensnitt"/>
    <w:link w:val="Dokumenttyp"/>
    <w:rsid w:val="003A6E61"/>
    <w:rPr>
      <w:rFonts w:asciiTheme="majorHAnsi" w:eastAsia="Times New Roman" w:hAnsiTheme="majorHAnsi" w:cs="Times New Roman"/>
      <w:b/>
      <w:caps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7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77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7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7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77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A40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00D2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A400D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400D2"/>
    <w:rPr>
      <w:i/>
      <w:iCs/>
    </w:rPr>
  </w:style>
  <w:style w:type="paragraph" w:customStyle="1" w:styleId="Tabellth">
    <w:name w:val="Tabell th"/>
    <w:qFormat/>
    <w:rsid w:val="007431CC"/>
    <w:rPr>
      <w:rFonts w:ascii="Gill Sans MT" w:eastAsiaTheme="majorEastAsia" w:hAnsi="Gill Sans MT" w:cstheme="majorBidi"/>
      <w:b/>
      <w:bCs/>
      <w:color w:val="404040" w:themeColor="text1" w:themeTint="BF"/>
      <w:sz w:val="20"/>
      <w:szCs w:val="28"/>
    </w:rPr>
  </w:style>
  <w:style w:type="paragraph" w:customStyle="1" w:styleId="Uppgifter">
    <w:name w:val="Uppgifter"/>
    <w:basedOn w:val="Dokumenttyp"/>
    <w:qFormat/>
    <w:rsid w:val="009E1B2F"/>
    <w:pPr>
      <w:spacing w:after="40"/>
      <w:jc w:val="right"/>
    </w:pPr>
    <w:rPr>
      <w:rFonts w:asciiTheme="minorHAnsi" w:hAnsiTheme="minorHAnsi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4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7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3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A691-02BD-47C2-946F-9E3AB764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ENG_Lokaliseringsanalys_1.1.dotx</Template>
  <TotalTime>0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Simple localisation by address (based on locational addresses)</vt:lpstr>
    </vt:vector>
  </TitlesOfParts>
  <Manager/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Localisation analysis (based on locational addresses)</dc:title>
  <dc:creator>Fredriksson Carina</dc:creator>
  <cp:keywords>Terms and conditions for specific use regarding Localisation analysis (based on locational addresses)</cp:keywords>
  <cp:lastModifiedBy>Fredriksson Carina</cp:lastModifiedBy>
  <cp:revision>3</cp:revision>
  <cp:lastPrinted>2020-05-29T07:51:00Z</cp:lastPrinted>
  <dcterms:created xsi:type="dcterms:W3CDTF">2020-11-18T19:13:00Z</dcterms:created>
  <dcterms:modified xsi:type="dcterms:W3CDTF">2020-11-20T10:01:00Z</dcterms:modified>
</cp:coreProperties>
</file>